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Regulamin Rekrutacji do Klasy OPW (Oddział Przygotowania Wojskowego)</w:t>
      </w:r>
    </w:p>
    <w:p>
      <w:pPr>
        <w:pStyle w:val="Normal"/>
        <w:bidi w:val="0"/>
        <w:jc w:val="star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bidi w:val="0"/>
        <w:spacing w:before="0" w:after="283"/>
        <w:jc w:val="center"/>
        <w:rPr>
          <w:b/>
          <w:bCs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4419600</wp:posOffset>
            </wp:positionH>
            <wp:positionV relativeFrom="paragraph">
              <wp:posOffset>76200</wp:posOffset>
            </wp:positionV>
            <wp:extent cx="1660525" cy="166052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66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>Informacje Ogólne: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Typ szkoły:</w:t>
      </w:r>
      <w:r>
        <w:rPr/>
        <w:t xml:space="preserve"> Liceum Ogólnokształcące.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Przedmioty rozszerzone:</w:t>
      </w:r>
      <w:r>
        <w:rPr/>
        <w:t xml:space="preserve"> Geografia, Język angielski.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Przedmiot dodatkowy:</w:t>
      </w:r>
      <w:r>
        <w:rPr/>
        <w:t xml:space="preserve"> Szkolenie wojskowe (teoretyczne i praktyczne).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Wsparcie:</w:t>
      </w:r>
      <w:r>
        <w:rPr/>
        <w:t xml:space="preserve"> Program realizowany pod patronatem Ministerstwa Obrony Narodowej.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Zasady przeprowadzania postępowania rekrutacyjnego obowiązujące w danym roku szkolnym oraz terminy tego postępowania ustala organ prowadzący szkołę w porozumieniu z dyrektorem szkoły.</w:t>
      </w:r>
    </w:p>
    <w:p>
      <w:pPr>
        <w:pStyle w:val="BodyText"/>
        <w:numPr>
          <w:ilvl w:val="0"/>
          <w:numId w:val="0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Regulamin rekrutacji podaje się do publicznej wiadomości poprzez wywieszenie go na tablicy ogłoszeń, opublikowanie na stronie internetowej szkoły. Jego treść prezentowana będzie również podczas planowanych spotkań informacyjnych.</w:t>
      </w:r>
    </w:p>
    <w:p>
      <w:pPr>
        <w:pStyle w:val="BodyText"/>
        <w:numPr>
          <w:ilvl w:val="0"/>
          <w:numId w:val="0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Rekrutacja do szkoły odbywa się poza systemem elektronicznym.</w:t>
      </w:r>
    </w:p>
    <w:p>
      <w:pPr>
        <w:pStyle w:val="BodyText"/>
        <w:numPr>
          <w:ilvl w:val="0"/>
          <w:numId w:val="0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Całością prac związanych z rekrutacją kieruje Szkolna Komisja Rekrutacyjna, w skład której wchodzą przedstawiciele organu prowadzącego szkołę (2 osoby) oraz jeden nauczyciel zatrudniony w szkole.</w:t>
      </w:r>
    </w:p>
    <w:p>
      <w:pPr>
        <w:pStyle w:val="BodyText"/>
        <w:numPr>
          <w:ilvl w:val="0"/>
          <w:numId w:val="0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Do zadań Szkolnej Komisji Rekrutacyjnej należy: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1) analiza wszystkich dokumentów pod względem formalnym;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2) zapewnienie warunków umożliwiających przeprowadzenie próby ogólnej sprawności fizycznej;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3) sporządzenie listy kandydatów, zawierającej imiona i nazwiska kandydatów uszeregowane w kolejności alfabetycznej, którzy przystąpili do próby ogólnej sprawności fizycznej;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4) sporządzenie informacji o podjętych czynnościach, o których mowa w art.150 ust.7 ustawy,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5) sporządzenie informacji o uzyskanych przez poszczególnych kandydatów wynikach prób ogólnej sprawności fizycznej;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6) sporządzenie informacji o liczbie punktów przyznanych poszczególnym kandydatom po przeprowadzeniu postępowania rekrutacyjnego lub postępowania uzupełniającego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7) sporządzenie protokołów postępowania rekrutacyjnego,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8) sporządzenie listy kandydatów zakwalifikowanych i niezakwalifikowanych oraz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przyjętych i nieprzyjętych,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1. Podstawą przyjęcia ucznia do szkoły jest wynik pełnej procedury kwalifikacyjnej.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2. Decyzję o przyjęciu ucznia do szkoły zatwierdza przewodniczący Szkolnej Komisji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Rekrutacyjnej po zapoznaniu się z wynikami procedury kwalifikacyjnej. Od tej decyzji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przysługuje odwołanie do dyrektora szkoły.</w:t>
      </w:r>
    </w:p>
    <w:p>
      <w:pPr>
        <w:pStyle w:val="Liniapoziomauser"/>
        <w:bidi w:val="0"/>
        <w:jc w:val="start"/>
        <w:rPr/>
      </w:pPr>
      <w:r>
        <w:rPr/>
      </w:r>
    </w:p>
    <w:p>
      <w:pPr>
        <w:pStyle w:val="BodyText"/>
        <w:bidi w:val="0"/>
        <w:spacing w:before="0" w:after="0"/>
        <w:jc w:val="center"/>
        <w:rPr/>
      </w:pPr>
      <w:r>
        <w:rPr>
          <w:b/>
          <w:bCs/>
        </w:rPr>
        <w:t>Warunki Przystąpienia do Rekrutacji</w:t>
      </w:r>
    </w:p>
    <w:p>
      <w:pPr>
        <w:pStyle w:val="BodyText"/>
        <w:bidi w:val="0"/>
        <w:spacing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jc w:val="start"/>
        <w:rPr/>
      </w:pPr>
      <w:r>
        <w:rPr/>
        <w:t>Aby wziąć udział w procesie naboru, kandydat musi: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Posiadać </w:t>
      </w:r>
      <w:r>
        <w:rPr>
          <w:rStyle w:val="Strong"/>
        </w:rPr>
        <w:t>bardzo dobry stan zdrowia</w:t>
      </w:r>
      <w:r>
        <w:rPr/>
        <w:t>, potwierdzony orzeczeniem lekarskim wydanym przez lekarza podstawowej opieki zdrowotnej.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Posiadać </w:t>
      </w:r>
      <w:r>
        <w:rPr>
          <w:rStyle w:val="Strong"/>
        </w:rPr>
        <w:t>pisemną zgodę rodziców</w:t>
      </w:r>
      <w:r>
        <w:rPr/>
        <w:t xml:space="preserve"> (opiekunów prawnych) na udział w testach sprawnościowych.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Uzyskać pozytywny wynik z </w:t>
      </w:r>
      <w:r>
        <w:rPr>
          <w:rStyle w:val="Strong"/>
        </w:rPr>
        <w:t>prób sprawności fizycznej</w:t>
      </w:r>
      <w:r>
        <w:rPr/>
        <w:t>.</w:t>
      </w:r>
    </w:p>
    <w:p>
      <w:pPr>
        <w:pStyle w:val="Liniapoziomauser"/>
        <w:bidi w:val="0"/>
        <w:jc w:val="start"/>
        <w:rPr/>
      </w:pPr>
      <w:r>
        <w:rPr/>
      </w:r>
    </w:p>
    <w:p>
      <w:pPr>
        <w:pStyle w:val="BodyText"/>
        <w:bidi w:val="0"/>
        <w:spacing w:before="0" w:after="0"/>
        <w:jc w:val="center"/>
        <w:rPr/>
      </w:pPr>
      <w:r>
        <w:rPr/>
        <w:t xml:space="preserve"> </w:t>
      </w:r>
      <w:r>
        <w:rPr>
          <w:b/>
          <w:bCs/>
        </w:rPr>
        <w:t>Próby Sprawności Fizycznej</w:t>
      </w:r>
    </w:p>
    <w:p>
      <w:pPr>
        <w:pStyle w:val="BodyText"/>
        <w:bidi w:val="0"/>
        <w:spacing w:before="0" w:after="0"/>
        <w:jc w:val="start"/>
        <w:rPr/>
      </w:pPr>
      <w:r>
        <w:rPr/>
        <w:t>Testy mają na celu sprawdzenie koordynacji, wytrzymałości oraz siły eksplozywnej. Każda konkurencja jest punktowana zgodnie z tabelą norm (dostępną w sekretariacie).</w:t>
      </w:r>
    </w:p>
    <w:p>
      <w:pPr>
        <w:pStyle w:val="BodyText"/>
        <w:bidi w:val="0"/>
        <w:jc w:val="start"/>
        <w:rPr/>
      </w:pPr>
      <w:r>
        <w:rPr/>
        <w:t>1. Bieg „po kopercie” (Zwinność)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Cel:</w:t>
      </w:r>
      <w:r>
        <w:rPr/>
        <w:t xml:space="preserve"> Sprawdzenie koordynacji ruchowej i szybkości.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Przebieg:</w:t>
      </w:r>
      <w:r>
        <w:rPr/>
        <w:t xml:space="preserve"> Kandydat startuje z narożnika prostokąta o wymiarach 3x5m. Pokonuje trasę po obwodzie i po przekątnych (kształt koperty) w określonej kolejności.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Błędy:</w:t>
      </w:r>
      <w:r>
        <w:rPr/>
        <w:t xml:space="preserve"> Przewrócenie pachołka lub pominięcie punktu skutkuje powtórzeniem próby.</w:t>
      </w:r>
    </w:p>
    <w:p>
      <w:pPr>
        <w:pStyle w:val="BodyText"/>
        <w:bidi w:val="0"/>
        <w:jc w:val="start"/>
        <w:rPr/>
      </w:pPr>
      <w:r>
        <w:rPr/>
        <w:t>2. Beep Test (Wytrzymałość)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Cel:</w:t>
      </w:r>
      <w:r>
        <w:rPr/>
        <w:t xml:space="preserve"> Ocena wydolności krążeniowo-oddechowej (bieg wahadłowy 20m).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Przebieg:</w:t>
      </w:r>
      <w:r>
        <w:rPr/>
        <w:t xml:space="preserve"> Bieg między dwiema liniami w tempie nadawanym przez sygnał dźwiękowy. Odstępy między sygnałami ulegają skróceniu.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Koniec próby:</w:t>
      </w:r>
      <w:r>
        <w:rPr/>
        <w:t xml:space="preserve"> Dwukrotne nieosiągnięcie linii przed sygnałem kończy test.</w:t>
      </w:r>
    </w:p>
    <w:p>
      <w:pPr>
        <w:pStyle w:val="BodyText"/>
        <w:bidi w:val="0"/>
        <w:jc w:val="start"/>
        <w:rPr/>
      </w:pPr>
      <w:r>
        <w:rPr/>
        <w:t>3. Test Mocy (Skok w dal z miejsca)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Cel:</w:t>
      </w:r>
      <w:r>
        <w:rPr/>
        <w:t xml:space="preserve"> Pomiar siły eksplozywnej nóg.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Przebieg:</w:t>
      </w:r>
      <w:r>
        <w:rPr/>
        <w:t xml:space="preserve"> Skok obunóż z linii startu.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Pomiar:</w:t>
      </w:r>
      <w:r>
        <w:rPr/>
        <w:t xml:space="preserve"> Liczy się wynik lepszej z dwóch prób (mierzony od linii do ostatniego śladu pięt).</w:t>
      </w:r>
    </w:p>
    <w:p>
      <w:pPr>
        <w:pStyle w:val="Liniapoziomauser"/>
        <w:bidi w:val="0"/>
        <w:jc w:val="start"/>
        <w:rPr/>
      </w:pPr>
      <w:r>
        <w:rPr/>
      </w:r>
    </w:p>
    <w:p>
      <w:pPr>
        <w:pStyle w:val="BodyText"/>
        <w:bidi w:val="0"/>
        <w:spacing w:before="0" w:after="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Kryteria Punktowe (Max 200 pkt)</w:t>
      </w:r>
    </w:p>
    <w:p>
      <w:pPr>
        <w:pStyle w:val="BodyText"/>
        <w:bidi w:val="0"/>
        <w:jc w:val="start"/>
        <w:rPr/>
      </w:pPr>
      <w:r>
        <w:rPr/>
        <w:t>Suma punktów obejmuje: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Wyniki egzaminu ósmoklasisty</w:t>
      </w:r>
      <w:r>
        <w:rPr/>
        <w:t xml:space="preserve"> (max 100 pkt).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Oceny na świadectwie</w:t>
      </w:r>
      <w:r>
        <w:rPr/>
        <w:t xml:space="preserve"> (max 72 pkt) z przedmiotów: język polski, matematyka, geografia, język angielski.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Osiągnięcia dodatkowe</w:t>
      </w:r>
      <w:r>
        <w:rPr/>
        <w:t xml:space="preserve"> (max 8 pkt): wolontariat, sukcesy sportowe i naukowe.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Test sprawnościowy:</w:t>
      </w:r>
      <w:r>
        <w:rPr/>
        <w:t xml:space="preserve"> 20 pkt</w:t>
      </w:r>
    </w:p>
    <w:p>
      <w:pPr>
        <w:pStyle w:val="Liniapoziomauser"/>
        <w:bidi w:val="0"/>
        <w:jc w:val="start"/>
        <w:rPr/>
      </w:pPr>
      <w:r>
        <w:rPr/>
      </w:r>
    </w:p>
    <w:p>
      <w:pPr>
        <w:pStyle w:val="BodyText"/>
        <w:bidi w:val="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Wymagane Dokumenty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Wniosek o przyjęcie do szkoły (z systemu rekrutacji).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Zaświadczenie lekarskie</w:t>
      </w:r>
      <w:r>
        <w:rPr/>
        <w:t xml:space="preserve"> o braku przeciwwskazań do wzmożonego wysiłku fizycznego.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Kopia świadectwa ukończenia szkoły podstawowej.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Kopia zaświadczenia o wynikach egzaminu ósmoklasisty.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2 zdjęcia legitymacyjne.</w:t>
      </w:r>
    </w:p>
    <w:p>
      <w:pPr>
        <w:pStyle w:val="Liniapoziomauser"/>
        <w:bidi w:val="0"/>
        <w:jc w:val="start"/>
        <w:rPr/>
      </w:pPr>
      <w:r>
        <w:rPr/>
      </w:r>
    </w:p>
    <w:p>
      <w:pPr>
        <w:pStyle w:val="BodyText"/>
        <w:bidi w:val="0"/>
        <w:jc w:val="center"/>
        <w:rPr/>
      </w:pPr>
      <w:r>
        <w:rPr/>
        <w:t xml:space="preserve"> </w:t>
      </w:r>
      <w:r>
        <w:rPr>
          <w:b/>
          <w:bCs/>
        </w:rPr>
        <w:t>Przywileje Ucznia klasy OPW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Bezpłatny zestaw umundurowania.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Obozy szkoleniowe na terenie jednostek wojskowych.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Dodatkowe punkty przy rekrutacji na </w:t>
      </w:r>
      <w:r>
        <w:rPr>
          <w:rStyle w:val="Strong"/>
        </w:rPr>
        <w:t>uczelnie wojskowe</w:t>
      </w:r>
      <w:r>
        <w:rPr/>
        <w:t>.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Skrócona służba przygotowawcza po ukończeniu szkoły.</w:t>
      </w:r>
    </w:p>
    <w:p>
      <w:pPr>
        <w:pStyle w:val="Liniapoziomauser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Podział punktów w rekrutacji (Max 200 pkt)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tbl>
      <w:tblPr>
        <w:tblW w:w="7054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943"/>
        <w:gridCol w:w="3111"/>
      </w:tblGrid>
      <w:tr>
        <w:trPr/>
        <w:tc>
          <w:tcPr>
            <w:tcW w:w="3943" w:type="dxa"/>
            <w:tcBorders/>
            <w:vAlign w:val="center"/>
          </w:tcPr>
          <w:p>
            <w:pPr>
              <w:pStyle w:val="Nagwektabeliuser"/>
              <w:jc w:val="center"/>
              <w:rPr/>
            </w:pPr>
            <w:r>
              <w:rPr/>
              <w:t>Kategoria</w:t>
            </w:r>
          </w:p>
        </w:tc>
        <w:tc>
          <w:tcPr>
            <w:tcW w:w="3111" w:type="dxa"/>
            <w:tcBorders/>
            <w:vAlign w:val="center"/>
          </w:tcPr>
          <w:p>
            <w:pPr>
              <w:pStyle w:val="Nagwektabeliuser"/>
              <w:jc w:val="center"/>
              <w:rPr/>
            </w:pPr>
            <w:r>
              <w:rPr/>
              <w:t>Maksymalna liczba punktów</w:t>
            </w:r>
          </w:p>
        </w:tc>
      </w:tr>
      <w:tr>
        <w:trPr/>
        <w:tc>
          <w:tcPr>
            <w:tcW w:w="3943" w:type="dxa"/>
            <w:tcBorders/>
            <w:vAlign w:val="center"/>
          </w:tcPr>
          <w:p>
            <w:pPr>
              <w:pStyle w:val="Zawartotabeliuser"/>
              <w:jc w:val="center"/>
              <w:rPr/>
            </w:pPr>
            <w:r>
              <w:rPr>
                <w:rStyle w:val="Strong"/>
              </w:rPr>
              <w:t>Wyniki Egzaminu Ósmoklasisty</w:t>
            </w:r>
          </w:p>
        </w:tc>
        <w:tc>
          <w:tcPr>
            <w:tcW w:w="3111" w:type="dxa"/>
            <w:tcBorders/>
            <w:vAlign w:val="center"/>
          </w:tcPr>
          <w:p>
            <w:pPr>
              <w:pStyle w:val="Zawartotabeliuser"/>
              <w:jc w:val="center"/>
              <w:rPr/>
            </w:pPr>
            <w:r>
              <w:rPr>
                <w:rStyle w:val="Strong"/>
              </w:rPr>
              <w:t>100 pkt</w:t>
            </w:r>
          </w:p>
        </w:tc>
      </w:tr>
      <w:tr>
        <w:trPr/>
        <w:tc>
          <w:tcPr>
            <w:tcW w:w="3943" w:type="dxa"/>
            <w:tcBorders/>
            <w:vAlign w:val="center"/>
          </w:tcPr>
          <w:p>
            <w:pPr>
              <w:pStyle w:val="Zawartotabeliuser"/>
              <w:jc w:val="center"/>
              <w:rPr/>
            </w:pPr>
            <w:r>
              <w:rPr>
                <w:rStyle w:val="Strong"/>
              </w:rPr>
              <w:t>Oceny na świadectwie (4 przedmioty)</w:t>
            </w:r>
          </w:p>
        </w:tc>
        <w:tc>
          <w:tcPr>
            <w:tcW w:w="3111" w:type="dxa"/>
            <w:tcBorders/>
            <w:vAlign w:val="center"/>
          </w:tcPr>
          <w:p>
            <w:pPr>
              <w:pStyle w:val="Zawartotabeliuser"/>
              <w:jc w:val="center"/>
              <w:rPr/>
            </w:pPr>
            <w:r>
              <w:rPr>
                <w:rStyle w:val="Strong"/>
              </w:rPr>
              <w:t>72 pkt</w:t>
            </w:r>
          </w:p>
        </w:tc>
      </w:tr>
      <w:tr>
        <w:trPr/>
        <w:tc>
          <w:tcPr>
            <w:tcW w:w="3943" w:type="dxa"/>
            <w:tcBorders/>
            <w:vAlign w:val="center"/>
          </w:tcPr>
          <w:p>
            <w:pPr>
              <w:pStyle w:val="Zawartotabeliuser"/>
              <w:jc w:val="center"/>
              <w:rPr/>
            </w:pPr>
            <w:r>
              <w:rPr>
                <w:rStyle w:val="Strong"/>
              </w:rPr>
              <w:t>Test Sprawności Fizycznej</w:t>
            </w:r>
          </w:p>
        </w:tc>
        <w:tc>
          <w:tcPr>
            <w:tcW w:w="3111" w:type="dxa"/>
            <w:tcBorders/>
            <w:vAlign w:val="center"/>
          </w:tcPr>
          <w:p>
            <w:pPr>
              <w:pStyle w:val="Zawartotabeliuser"/>
              <w:jc w:val="center"/>
              <w:rPr/>
            </w:pPr>
            <w:r>
              <w:rPr>
                <w:rStyle w:val="Strong"/>
              </w:rPr>
              <w:t>20 pkt (PREMIA)</w:t>
            </w:r>
          </w:p>
        </w:tc>
      </w:tr>
      <w:tr>
        <w:trPr/>
        <w:tc>
          <w:tcPr>
            <w:tcW w:w="3943" w:type="dxa"/>
            <w:tcBorders/>
            <w:vAlign w:val="center"/>
          </w:tcPr>
          <w:p>
            <w:pPr>
              <w:pStyle w:val="Zawartotabeliuser"/>
              <w:jc w:val="center"/>
              <w:rPr/>
            </w:pPr>
            <w:r>
              <w:rPr>
                <w:rStyle w:val="Strong"/>
              </w:rPr>
              <w:t>Osiągnięcia dodatkowe / Wolontariat</w:t>
            </w:r>
          </w:p>
        </w:tc>
        <w:tc>
          <w:tcPr>
            <w:tcW w:w="3111" w:type="dxa"/>
            <w:tcBorders/>
            <w:vAlign w:val="center"/>
          </w:tcPr>
          <w:p>
            <w:pPr>
              <w:pStyle w:val="Zawartotabeliuser"/>
              <w:jc w:val="center"/>
              <w:rPr/>
            </w:pPr>
            <w:r>
              <w:rPr>
                <w:rStyle w:val="Strong"/>
              </w:rPr>
              <w:t>8 pkt</w:t>
            </w:r>
          </w:p>
        </w:tc>
      </w:tr>
    </w:tbl>
    <w:p>
      <w:pPr>
        <w:pStyle w:val="Liniapoziomauser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spacing w:before="0" w:after="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1. Wyniki Egzaminu Ósmoklasisty (100 pkt)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>
          <w:rStyle w:val="Strong"/>
        </w:rPr>
        <w:t>Język polski:</w:t>
      </w:r>
      <w:r>
        <w:rPr/>
        <w:t xml:space="preserve"> wynik % × 0,35 (max 35 pkt)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>
          <w:rStyle w:val="Strong"/>
        </w:rPr>
        <w:t>Matematyka:</w:t>
      </w:r>
      <w:r>
        <w:rPr/>
        <w:t xml:space="preserve"> wynik % × 0,35 (max 35 pkt)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0" w:leader="none"/>
        </w:tabs>
        <w:ind w:hanging="283" w:start="709"/>
        <w:rPr/>
      </w:pPr>
      <w:r>
        <w:rPr>
          <w:rStyle w:val="Strong"/>
        </w:rPr>
        <w:t>Język angielski:</w:t>
      </w:r>
      <w:r>
        <w:rPr/>
        <w:t xml:space="preserve"> wynik % × 0,30 (max 30 pkt)</w:t>
      </w:r>
    </w:p>
    <w:p>
      <w:pPr>
        <w:pStyle w:val="Liniapoziomauser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spacing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before="0" w:after="0"/>
        <w:jc w:val="center"/>
        <w:rPr>
          <w:b/>
          <w:bCs/>
        </w:rPr>
      </w:pPr>
      <w:r>
        <w:rPr>
          <w:b/>
          <w:bCs/>
        </w:rPr>
        <w:t>2. Punkty za oceny na świadectwie (72 pkt)</w:t>
      </w:r>
    </w:p>
    <w:p>
      <w:pPr>
        <w:pStyle w:val="BodyText"/>
        <w:rPr/>
      </w:pPr>
      <w:r>
        <w:rPr/>
        <w:t>Punkty przyznawane są za oceny z czterech wybranych przedmiotów: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>
          <w:rStyle w:val="Strong"/>
        </w:rPr>
        <w:t>Język polski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>
          <w:rStyle w:val="Strong"/>
        </w:rPr>
        <w:t>Język angielski</w:t>
      </w:r>
      <w:r>
        <w:rPr/>
        <w:t xml:space="preserve"> (rozszerzenie)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>
          <w:rStyle w:val="Strong"/>
        </w:rPr>
        <w:t>Geografia</w:t>
      </w:r>
      <w:r>
        <w:rPr/>
        <w:t xml:space="preserve"> (rozszerzenie)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0" w:leader="none"/>
        </w:tabs>
        <w:ind w:hanging="283" w:start="709"/>
        <w:rPr/>
      </w:pPr>
      <w:r>
        <w:rPr>
          <w:rStyle w:val="Strong"/>
        </w:rPr>
        <w:t>Wychowanie Fizyczne</w:t>
      </w:r>
      <w:r>
        <w:rPr/>
        <w:t xml:space="preserve"> (kluczowe dla klasy OPW)</w:t>
      </w:r>
    </w:p>
    <w:p>
      <w:pPr>
        <w:pStyle w:val="BodyText"/>
        <w:rPr/>
      </w:pPr>
      <w:r>
        <w:rPr>
          <w:rStyle w:val="Strong"/>
        </w:rPr>
        <w:t>Przelicznik ocen: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/>
        <w:t xml:space="preserve">Celujący (6) – </w:t>
      </w:r>
      <w:r>
        <w:rPr>
          <w:rStyle w:val="Strong"/>
        </w:rPr>
        <w:t>18 pkt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/>
        <w:t xml:space="preserve">Bardzo dobry (5) – </w:t>
      </w:r>
      <w:r>
        <w:rPr>
          <w:rStyle w:val="Strong"/>
        </w:rPr>
        <w:t>17 pkt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/>
        <w:t xml:space="preserve">Dobry (4) – </w:t>
      </w:r>
      <w:r>
        <w:rPr>
          <w:rStyle w:val="Strong"/>
        </w:rPr>
        <w:t>14 pkt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/>
        <w:t xml:space="preserve">Dostateczny (3) – </w:t>
      </w:r>
      <w:r>
        <w:rPr>
          <w:rStyle w:val="Strong"/>
        </w:rPr>
        <w:t>8 pkt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 xml:space="preserve">Dopuszczający (2) – </w:t>
      </w:r>
      <w:r>
        <w:rPr>
          <w:rStyle w:val="Strong"/>
        </w:rPr>
        <w:t>2 pkt</w:t>
      </w:r>
    </w:p>
    <w:p>
      <w:pPr>
        <w:pStyle w:val="Liniapoziomauser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before="0" w:after="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3. Test Sprawności Fizycznej (20 pkt)</w:t>
      </w:r>
    </w:p>
    <w:p>
      <w:pPr>
        <w:pStyle w:val="BodyText"/>
        <w:spacing w:before="0" w:after="0"/>
        <w:rPr/>
      </w:pPr>
      <w:r>
        <w:rPr/>
        <w:t>W klasie OPW sprawność jest priorytetem. Kandydat musi zaliczyć wszystkie próby, aby przejść dalej.</w:t>
      </w:r>
    </w:p>
    <w:p>
      <w:pPr>
        <w:pStyle w:val="BodyText"/>
        <w:spacing w:before="0" w:after="0"/>
        <w:rPr/>
      </w:pPr>
      <w:r>
        <w:rPr/>
      </w:r>
    </w:p>
    <w:tbl>
      <w:tblPr>
        <w:tblW w:w="8060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843"/>
        <w:gridCol w:w="1377"/>
        <w:gridCol w:w="4840"/>
      </w:tblGrid>
      <w:tr>
        <w:trPr/>
        <w:tc>
          <w:tcPr>
            <w:tcW w:w="1843" w:type="dxa"/>
            <w:tcBorders/>
            <w:vAlign w:val="center"/>
          </w:tcPr>
          <w:p>
            <w:pPr>
              <w:pStyle w:val="Nagwektabeliuser"/>
              <w:jc w:val="center"/>
              <w:rPr/>
            </w:pPr>
            <w:r>
              <w:rPr/>
              <w:t>Konkurencja</w:t>
            </w:r>
          </w:p>
        </w:tc>
        <w:tc>
          <w:tcPr>
            <w:tcW w:w="1377" w:type="dxa"/>
            <w:tcBorders/>
            <w:vAlign w:val="center"/>
          </w:tcPr>
          <w:p>
            <w:pPr>
              <w:pStyle w:val="Nagwektabeliuser"/>
              <w:jc w:val="center"/>
              <w:rPr/>
            </w:pPr>
            <w:r>
              <w:rPr/>
              <w:t>Punkty Max</w:t>
            </w:r>
          </w:p>
        </w:tc>
        <w:tc>
          <w:tcPr>
            <w:tcW w:w="4840" w:type="dxa"/>
            <w:tcBorders/>
            <w:vAlign w:val="center"/>
          </w:tcPr>
          <w:p>
            <w:pPr>
              <w:pStyle w:val="Nagwektabeliuser"/>
              <w:jc w:val="center"/>
              <w:rPr/>
            </w:pPr>
            <w:r>
              <w:rPr/>
              <w:t>Opis</w:t>
            </w:r>
          </w:p>
        </w:tc>
      </w:tr>
      <w:tr>
        <w:trPr/>
        <w:tc>
          <w:tcPr>
            <w:tcW w:w="1843" w:type="dxa"/>
            <w:tcBorders/>
            <w:vAlign w:val="center"/>
          </w:tcPr>
          <w:p>
            <w:pPr>
              <w:pStyle w:val="Zawartotabeliuser"/>
              <w:jc w:val="center"/>
              <w:rPr/>
            </w:pPr>
            <w:r>
              <w:rPr>
                <w:rStyle w:val="Strong"/>
              </w:rPr>
              <w:t>Beep Test</w:t>
            </w:r>
          </w:p>
        </w:tc>
        <w:tc>
          <w:tcPr>
            <w:tcW w:w="1377" w:type="dxa"/>
            <w:tcBorders/>
            <w:vAlign w:val="center"/>
          </w:tcPr>
          <w:p>
            <w:pPr>
              <w:pStyle w:val="Zawartotabeliuser"/>
              <w:jc w:val="center"/>
              <w:rPr/>
            </w:pPr>
            <w:r>
              <w:rPr>
                <w:rStyle w:val="Strong"/>
              </w:rPr>
              <w:t>10 pkt</w:t>
            </w:r>
          </w:p>
        </w:tc>
        <w:tc>
          <w:tcPr>
            <w:tcW w:w="4840" w:type="dxa"/>
            <w:tcBorders/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Wytrzymałość biegowa (kluczowa dla żołnierza)</w:t>
            </w:r>
          </w:p>
        </w:tc>
      </w:tr>
      <w:tr>
        <w:trPr/>
        <w:tc>
          <w:tcPr>
            <w:tcW w:w="1843" w:type="dxa"/>
            <w:tcBorders/>
            <w:vAlign w:val="center"/>
          </w:tcPr>
          <w:p>
            <w:pPr>
              <w:pStyle w:val="Zawartotabeliuser"/>
              <w:jc w:val="center"/>
              <w:rPr/>
            </w:pPr>
            <w:r>
              <w:rPr>
                <w:rStyle w:val="Strong"/>
              </w:rPr>
              <w:t>Bieg po kopercie</w:t>
            </w:r>
          </w:p>
        </w:tc>
        <w:tc>
          <w:tcPr>
            <w:tcW w:w="1377" w:type="dxa"/>
            <w:tcBorders/>
            <w:vAlign w:val="center"/>
          </w:tcPr>
          <w:p>
            <w:pPr>
              <w:pStyle w:val="Zawartotabeliuser"/>
              <w:jc w:val="center"/>
              <w:rPr/>
            </w:pPr>
            <w:r>
              <w:rPr>
                <w:rStyle w:val="Strong"/>
              </w:rPr>
              <w:t>5 pkt</w:t>
            </w:r>
          </w:p>
        </w:tc>
        <w:tc>
          <w:tcPr>
            <w:tcW w:w="4840" w:type="dxa"/>
            <w:tcBorders/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Zwinność i szybkość reakcji</w:t>
            </w:r>
          </w:p>
        </w:tc>
      </w:tr>
      <w:tr>
        <w:trPr/>
        <w:tc>
          <w:tcPr>
            <w:tcW w:w="1843" w:type="dxa"/>
            <w:tcBorders/>
            <w:vAlign w:val="center"/>
          </w:tcPr>
          <w:p>
            <w:pPr>
              <w:pStyle w:val="Zawartotabeliuser"/>
              <w:jc w:val="center"/>
              <w:rPr/>
            </w:pPr>
            <w:r>
              <w:rPr>
                <w:rStyle w:val="Strong"/>
              </w:rPr>
              <w:t>Test mocy (skok)</w:t>
            </w:r>
          </w:p>
        </w:tc>
        <w:tc>
          <w:tcPr>
            <w:tcW w:w="1377" w:type="dxa"/>
            <w:tcBorders/>
            <w:vAlign w:val="center"/>
          </w:tcPr>
          <w:p>
            <w:pPr>
              <w:pStyle w:val="Zawartotabeliuser"/>
              <w:jc w:val="center"/>
              <w:rPr/>
            </w:pPr>
            <w:r>
              <w:rPr>
                <w:rStyle w:val="Strong"/>
              </w:rPr>
              <w:t>5 pkt</w:t>
            </w:r>
          </w:p>
        </w:tc>
        <w:tc>
          <w:tcPr>
            <w:tcW w:w="4840" w:type="dxa"/>
            <w:tcBorders/>
            <w:vAlign w:val="center"/>
          </w:tcPr>
          <w:p>
            <w:pPr>
              <w:pStyle w:val="Zawartotabeliuser"/>
              <w:jc w:val="center"/>
              <w:rPr/>
            </w:pPr>
            <w:r>
              <w:rPr/>
              <w:t>Skoczność i siła nóg</w:t>
            </w:r>
          </w:p>
        </w:tc>
      </w:tr>
    </w:tbl>
    <w:p>
      <w:pPr>
        <w:pStyle w:val="Normal"/>
        <w:bidi w:val="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Podstawa prawna:</w:t>
      </w:r>
    </w:p>
    <w:p>
      <w:pPr>
        <w:pStyle w:val="Normal"/>
        <w:bidi w:val="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1. Ustawa z dnia 7 września 1991 r. o systemie oświaty (Dz. U. z 2017r. poz.2198).</w:t>
      </w:r>
    </w:p>
    <w:p>
      <w:pPr>
        <w:pStyle w:val="Normal"/>
        <w:bidi w:val="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2. Ustawa z dnia 14 grudnia 2016 r. Prawo oświatowe (Dz. U. 2017, poz. 60), szczególnie art.</w:t>
      </w:r>
    </w:p>
    <w:p>
      <w:pPr>
        <w:pStyle w:val="Normal"/>
        <w:bidi w:val="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137 i art. 134.</w:t>
      </w:r>
    </w:p>
    <w:p>
      <w:pPr>
        <w:pStyle w:val="Normal"/>
        <w:bidi w:val="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3. Rozporządzenie Ministra Edukacji i Nauki z dnia 18 listopada 2022 r. w sprawie</w:t>
      </w:r>
    </w:p>
    <w:p>
      <w:pPr>
        <w:pStyle w:val="Normal"/>
        <w:bidi w:val="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przeprowadzania postępowania rekrutacyjnego oraz postępowania uzupełniającego do</w:t>
      </w:r>
    </w:p>
    <w:p>
      <w:pPr>
        <w:pStyle w:val="Normal"/>
        <w:bidi w:val="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publicznych przedszkoli, szkół, placówek i centrów.</w:t>
      </w:r>
    </w:p>
    <w:p>
      <w:pPr>
        <w:pStyle w:val="Normal"/>
        <w:bidi w:val="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4. Rozporządzenie MEN z dnia 23 sierpnia 2017 r. w sprawie kształcenia osób niebędących</w:t>
      </w:r>
    </w:p>
    <w:p>
      <w:pPr>
        <w:pStyle w:val="Normal"/>
        <w:bidi w:val="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obywatelami polskimi oraz osób będących obywatelami polskimi, które pobierały naukę w</w:t>
      </w:r>
    </w:p>
    <w:p>
      <w:pPr>
        <w:pStyle w:val="Normal"/>
        <w:bidi w:val="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szkołach funkcjonujących w systemach oświaty innych państw.</w:t>
      </w:r>
    </w:p>
    <w:p>
      <w:pPr>
        <w:pStyle w:val="Normal"/>
        <w:bidi w:val="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5. Statut Niepublicznego Liceum Ogólnokształcącego Mistrzostwa Sportowego BCEiS w</w:t>
      </w:r>
    </w:p>
    <w:p>
      <w:pPr>
        <w:pStyle w:val="Normal"/>
        <w:bidi w:val="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Zawoi.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niapoziomauser">
    <w:name w:val="Linia pozioma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</TotalTime>
  <Application>LibreOffice/26.2.0.3$Windows_X86_64 LibreOffice_project/620$Build-3</Application>
  <AppVersion>15.0000</AppVersion>
  <Pages>4</Pages>
  <Words>872</Words>
  <Characters>5444</Characters>
  <CharactersWithSpaces>6156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2026-04-10T07:13:42Z</dcterms:created>
  <dc:creator/>
  <dc:description/>
  <dc:language>pl-PL</dc:language>
  <cp:lastModifiedBy/>
  <dcterms:modified xsi:type="dcterms:W3CDTF">2026-04-10T11:59:20Z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